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F1" w:rsidRPr="00CB2491" w:rsidRDefault="007076F1" w:rsidP="007076F1">
      <w:pPr>
        <w:spacing w:after="0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  <w:r w:rsidRPr="0045288B">
        <w:rPr>
          <w:rFonts w:ascii="Cambria" w:hAnsi="Cambria"/>
          <w:b/>
          <w:sz w:val="28"/>
          <w:szCs w:val="28"/>
          <w:lang w:val="en-US"/>
        </w:rPr>
        <w:t>20EC3103</w:t>
      </w:r>
      <w:r>
        <w:rPr>
          <w:rFonts w:ascii="Cambria" w:hAnsi="Cambria"/>
          <w:b/>
          <w:sz w:val="28"/>
          <w:szCs w:val="28"/>
          <w:lang w:val="en-US"/>
        </w:rPr>
        <w:t xml:space="preserve"> </w:t>
      </w:r>
      <w:r w:rsidRPr="0045288B">
        <w:rPr>
          <w:rFonts w:ascii="Cambria" w:hAnsi="Cambria"/>
          <w:b/>
          <w:sz w:val="28"/>
          <w:szCs w:val="28"/>
          <w:lang w:val="en-US"/>
        </w:rPr>
        <w:t>-</w:t>
      </w:r>
      <w:r>
        <w:rPr>
          <w:rFonts w:ascii="Cambria" w:hAnsi="Cambria"/>
          <w:b/>
          <w:sz w:val="28"/>
          <w:szCs w:val="28"/>
          <w:lang w:val="en-US"/>
        </w:rPr>
        <w:t xml:space="preserve"> </w:t>
      </w:r>
      <w:r w:rsidRPr="0045288B">
        <w:rPr>
          <w:rFonts w:ascii="Times New Roman" w:hAnsi="Times New Roman"/>
          <w:b/>
          <w:sz w:val="28"/>
          <w:szCs w:val="28"/>
          <w:lang w:val="en-US" w:eastAsia="en-US"/>
        </w:rPr>
        <w:t>DIGITAL</w:t>
      </w:r>
      <w:r>
        <w:rPr>
          <w:rFonts w:ascii="Times New Roman" w:hAnsi="Times New Roman"/>
          <w:b/>
          <w:sz w:val="28"/>
          <w:szCs w:val="28"/>
          <w:lang w:val="en-US" w:eastAsia="en-US"/>
        </w:rPr>
        <w:t xml:space="preserve"> COMMUNICATION</w:t>
      </w:r>
    </w:p>
    <w:tbl>
      <w:tblPr>
        <w:tblStyle w:val="TableGrid"/>
        <w:tblW w:w="10349" w:type="dxa"/>
        <w:tblInd w:w="-176" w:type="dxa"/>
        <w:tblLook w:val="04A0"/>
      </w:tblPr>
      <w:tblGrid>
        <w:gridCol w:w="1556"/>
        <w:gridCol w:w="571"/>
        <w:gridCol w:w="99"/>
        <w:gridCol w:w="4012"/>
        <w:gridCol w:w="3118"/>
        <w:gridCol w:w="993"/>
      </w:tblGrid>
      <w:tr w:rsidR="007076F1" w:rsidRPr="00BD3490" w:rsidTr="0036205D">
        <w:trPr>
          <w:trHeight w:val="373"/>
        </w:trPr>
        <w:tc>
          <w:tcPr>
            <w:tcW w:w="2127" w:type="dxa"/>
            <w:gridSpan w:val="2"/>
          </w:tcPr>
          <w:p w:rsidR="007076F1" w:rsidRPr="00BD3490" w:rsidRDefault="007076F1" w:rsidP="0036205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Course Category:</w:t>
            </w:r>
          </w:p>
        </w:tc>
        <w:tc>
          <w:tcPr>
            <w:tcW w:w="4111" w:type="dxa"/>
            <w:gridSpan w:val="2"/>
          </w:tcPr>
          <w:p w:rsidR="007076F1" w:rsidRPr="00BD3490" w:rsidRDefault="007076F1" w:rsidP="0036205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sz w:val="24"/>
                <w:szCs w:val="24"/>
                <w:lang w:val="en-US" w:eastAsia="en-US"/>
              </w:rPr>
              <w:t>Program Core</w:t>
            </w:r>
          </w:p>
        </w:tc>
        <w:tc>
          <w:tcPr>
            <w:tcW w:w="3118" w:type="dxa"/>
          </w:tcPr>
          <w:p w:rsidR="007076F1" w:rsidRPr="00BD3490" w:rsidRDefault="007076F1" w:rsidP="0036205D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Credits:</w:t>
            </w:r>
          </w:p>
        </w:tc>
        <w:tc>
          <w:tcPr>
            <w:tcW w:w="993" w:type="dxa"/>
          </w:tcPr>
          <w:p w:rsidR="007076F1" w:rsidRPr="00BD3490" w:rsidRDefault="007076F1" w:rsidP="0036205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7076F1" w:rsidRPr="00BD3490" w:rsidTr="0036205D">
        <w:tc>
          <w:tcPr>
            <w:tcW w:w="2127" w:type="dxa"/>
            <w:gridSpan w:val="2"/>
          </w:tcPr>
          <w:p w:rsidR="007076F1" w:rsidRPr="00BD3490" w:rsidRDefault="007076F1" w:rsidP="0036205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Course Type:</w:t>
            </w:r>
          </w:p>
        </w:tc>
        <w:tc>
          <w:tcPr>
            <w:tcW w:w="4111" w:type="dxa"/>
            <w:gridSpan w:val="2"/>
          </w:tcPr>
          <w:p w:rsidR="007076F1" w:rsidRPr="00BD3490" w:rsidRDefault="007076F1" w:rsidP="0036205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sz w:val="24"/>
                <w:szCs w:val="24"/>
                <w:lang w:val="en-US" w:eastAsia="en-US"/>
              </w:rPr>
              <w:t>Theory</w:t>
            </w:r>
          </w:p>
        </w:tc>
        <w:tc>
          <w:tcPr>
            <w:tcW w:w="3118" w:type="dxa"/>
          </w:tcPr>
          <w:p w:rsidR="007076F1" w:rsidRPr="00BD3490" w:rsidRDefault="007076F1" w:rsidP="0036205D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Lecture-Tutorial-Practical:</w:t>
            </w:r>
          </w:p>
        </w:tc>
        <w:tc>
          <w:tcPr>
            <w:tcW w:w="993" w:type="dxa"/>
          </w:tcPr>
          <w:p w:rsidR="007076F1" w:rsidRPr="00BD3490" w:rsidRDefault="007076F1" w:rsidP="0036205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sz w:val="24"/>
                <w:szCs w:val="24"/>
                <w:lang w:val="en-US" w:eastAsia="en-US"/>
              </w:rPr>
              <w:t>2-2-0</w:t>
            </w:r>
          </w:p>
        </w:tc>
      </w:tr>
      <w:tr w:rsidR="007076F1" w:rsidRPr="00BD3490" w:rsidTr="0036205D">
        <w:tc>
          <w:tcPr>
            <w:tcW w:w="2127" w:type="dxa"/>
            <w:gridSpan w:val="2"/>
          </w:tcPr>
          <w:p w:rsidR="007076F1" w:rsidRPr="00BD3490" w:rsidRDefault="007076F1" w:rsidP="0036205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Prerequisite:</w:t>
            </w:r>
          </w:p>
        </w:tc>
        <w:tc>
          <w:tcPr>
            <w:tcW w:w="4111" w:type="dxa"/>
            <w:gridSpan w:val="2"/>
          </w:tcPr>
          <w:p w:rsidR="007076F1" w:rsidRPr="00BD3490" w:rsidRDefault="007076F1" w:rsidP="0036205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490">
              <w:rPr>
                <w:rFonts w:ascii="Times New Roman" w:hAnsi="Times New Roman"/>
                <w:sz w:val="24"/>
                <w:szCs w:val="24"/>
                <w:lang w:val="en-US"/>
              </w:rPr>
              <w:t>Random Signals and Stochastic Processes, Signals &amp; Systems, Analog Communication.</w:t>
            </w:r>
          </w:p>
        </w:tc>
        <w:tc>
          <w:tcPr>
            <w:tcW w:w="3118" w:type="dxa"/>
          </w:tcPr>
          <w:p w:rsidR="007076F1" w:rsidRPr="00BD3490" w:rsidRDefault="007076F1" w:rsidP="0036205D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BD3490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Sessional</w:t>
            </w:r>
            <w:proofErr w:type="spellEnd"/>
            <w:r w:rsidRPr="00BD3490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Evaluation:</w:t>
            </w:r>
          </w:p>
          <w:p w:rsidR="007076F1" w:rsidRPr="00BD3490" w:rsidRDefault="007076F1" w:rsidP="0036205D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External Evaluation:</w:t>
            </w:r>
          </w:p>
          <w:p w:rsidR="007076F1" w:rsidRPr="00BD3490" w:rsidRDefault="007076F1" w:rsidP="0036205D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val="en-US" w:eastAsia="en-US"/>
              </w:rPr>
            </w:pPr>
            <w:r w:rsidRPr="00BD3490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Total Marks:</w:t>
            </w:r>
          </w:p>
        </w:tc>
        <w:tc>
          <w:tcPr>
            <w:tcW w:w="993" w:type="dxa"/>
          </w:tcPr>
          <w:p w:rsidR="007076F1" w:rsidRPr="00BD3490" w:rsidRDefault="007076F1" w:rsidP="0036205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sz w:val="24"/>
                <w:szCs w:val="24"/>
                <w:lang w:val="en-US" w:eastAsia="en-US"/>
              </w:rPr>
              <w:t>40</w:t>
            </w:r>
          </w:p>
          <w:p w:rsidR="007076F1" w:rsidRPr="00BD3490" w:rsidRDefault="007076F1" w:rsidP="0036205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sz w:val="24"/>
                <w:szCs w:val="24"/>
                <w:lang w:val="en-US" w:eastAsia="en-US"/>
              </w:rPr>
              <w:t>60</w:t>
            </w:r>
          </w:p>
          <w:p w:rsidR="007076F1" w:rsidRPr="00BD3490" w:rsidRDefault="007076F1" w:rsidP="0036205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R="007076F1" w:rsidRPr="00BD3490" w:rsidTr="0036205D">
        <w:trPr>
          <w:trHeight w:val="385"/>
        </w:trPr>
        <w:tc>
          <w:tcPr>
            <w:tcW w:w="1556" w:type="dxa"/>
            <w:vMerge w:val="restart"/>
          </w:tcPr>
          <w:p w:rsidR="007076F1" w:rsidRPr="00BD3490" w:rsidRDefault="007076F1" w:rsidP="0036205D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076F1" w:rsidRPr="00BD3490" w:rsidRDefault="007076F1" w:rsidP="003620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7076F1" w:rsidRPr="00BD3490" w:rsidRDefault="007076F1" w:rsidP="003620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7076F1" w:rsidRPr="00BD3490" w:rsidRDefault="007076F1" w:rsidP="003620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7076F1" w:rsidRPr="00BD3490" w:rsidRDefault="007076F1" w:rsidP="0036205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 w:rsidRPr="00BD3490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793" w:type="dxa"/>
            <w:gridSpan w:val="5"/>
          </w:tcPr>
          <w:p w:rsidR="007076F1" w:rsidRPr="00BD3490" w:rsidRDefault="007076F1" w:rsidP="0036205D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-Roman" w:hAnsi="Times-Roman"/>
                <w:sz w:val="24"/>
                <w:szCs w:val="24"/>
                <w:lang w:val="en-US"/>
              </w:rPr>
              <w:t>Students undergoing this course are expected to:</w:t>
            </w:r>
          </w:p>
        </w:tc>
      </w:tr>
      <w:tr w:rsidR="007076F1" w:rsidRPr="00BD3490" w:rsidTr="0036205D">
        <w:trPr>
          <w:trHeight w:val="1807"/>
        </w:trPr>
        <w:tc>
          <w:tcPr>
            <w:tcW w:w="1556" w:type="dxa"/>
            <w:vMerge/>
          </w:tcPr>
          <w:p w:rsidR="007076F1" w:rsidRPr="00BD3490" w:rsidRDefault="007076F1" w:rsidP="0036205D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793" w:type="dxa"/>
            <w:gridSpan w:val="5"/>
          </w:tcPr>
          <w:p w:rsidR="007076F1" w:rsidRPr="00BD3490" w:rsidRDefault="007076F1" w:rsidP="007076F1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Understand basic components of digital communication system. </w:t>
            </w:r>
          </w:p>
          <w:p w:rsidR="007076F1" w:rsidRPr="00BD3490" w:rsidRDefault="007076F1" w:rsidP="007076F1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Apply suitable pulse code modulation schemes for various applications.</w:t>
            </w:r>
          </w:p>
          <w:p w:rsidR="007076F1" w:rsidRPr="00BD3490" w:rsidRDefault="007076F1" w:rsidP="007076F1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Understand transmission and detection of digital </w:t>
            </w:r>
            <w:proofErr w:type="spellStart"/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passband</w:t>
            </w:r>
            <w:proofErr w:type="spellEnd"/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modulation schemes. </w:t>
            </w:r>
          </w:p>
          <w:p w:rsidR="007076F1" w:rsidRPr="00BD3490" w:rsidRDefault="007076F1" w:rsidP="007076F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Analyze error performance of a digital communication system in presence of noise and other interferences.</w:t>
            </w:r>
          </w:p>
          <w:p w:rsidR="007076F1" w:rsidRPr="00BD3490" w:rsidRDefault="007076F1" w:rsidP="007076F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Understand various </w:t>
            </w:r>
            <w:r w:rsidRPr="00BD3490">
              <w:rPr>
                <w:rFonts w:ascii="Cambria" w:eastAsia="Calibri" w:hAnsi="Cambria" w:cs="Arial"/>
                <w:sz w:val="24"/>
                <w:szCs w:val="24"/>
                <w:lang w:val="en-US" w:eastAsia="en-US"/>
              </w:rPr>
              <w:t>M</w:t>
            </w:r>
            <w:r w:rsidRPr="00BD3490">
              <w:rPr>
                <w:rFonts w:ascii="Times New Roman" w:eastAsia="Calibri" w:hAnsi="Times New Roman" w:cs="Arial"/>
                <w:sz w:val="24"/>
                <w:szCs w:val="24"/>
                <w:lang w:val="en-US" w:eastAsia="en-US"/>
              </w:rPr>
              <w:t>-</w:t>
            </w:r>
            <w:proofErr w:type="spellStart"/>
            <w:r w:rsidRPr="00BD3490">
              <w:rPr>
                <w:rFonts w:ascii="Times New Roman" w:eastAsia="Calibri" w:hAnsi="Times New Roman" w:cs="Arial"/>
                <w:sz w:val="24"/>
                <w:szCs w:val="24"/>
                <w:lang w:val="en-US" w:eastAsia="en-US"/>
              </w:rPr>
              <w:t>ary</w:t>
            </w:r>
            <w:proofErr w:type="spellEnd"/>
            <w:r w:rsidRPr="00BD3490">
              <w:rPr>
                <w:rFonts w:ascii="Times New Roman" w:eastAsia="Calibri" w:hAnsi="Times New Roman" w:cs="Arial"/>
                <w:sz w:val="24"/>
                <w:szCs w:val="24"/>
                <w:lang w:val="en-US" w:eastAsia="en-US"/>
              </w:rPr>
              <w:t xml:space="preserve"> modulation techniques</w:t>
            </w:r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.</w:t>
            </w:r>
          </w:p>
          <w:p w:rsidR="007076F1" w:rsidRPr="00BD3490" w:rsidRDefault="007076F1" w:rsidP="007076F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Understand various </w:t>
            </w:r>
            <w:r w:rsidRPr="00BD3490">
              <w:rPr>
                <w:rFonts w:ascii="Times New Roman" w:eastAsia="Calibri" w:hAnsi="Times New Roman" w:cs="Arial"/>
                <w:sz w:val="24"/>
                <w:szCs w:val="24"/>
                <w:lang w:val="en-US" w:eastAsia="en-US"/>
              </w:rPr>
              <w:t>Spread-Spectrum techniques.</w:t>
            </w:r>
          </w:p>
        </w:tc>
      </w:tr>
      <w:tr w:rsidR="007076F1" w:rsidRPr="00BD3490" w:rsidTr="0036205D">
        <w:trPr>
          <w:trHeight w:val="133"/>
        </w:trPr>
        <w:tc>
          <w:tcPr>
            <w:tcW w:w="1556" w:type="dxa"/>
            <w:vMerge w:val="restart"/>
          </w:tcPr>
          <w:p w:rsidR="007076F1" w:rsidRPr="00BD3490" w:rsidRDefault="007076F1" w:rsidP="0036205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076F1" w:rsidRPr="00BD3490" w:rsidRDefault="007076F1" w:rsidP="0036205D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076F1" w:rsidRPr="00BD3490" w:rsidRDefault="007076F1" w:rsidP="0036205D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076F1" w:rsidRPr="00BD3490" w:rsidRDefault="007076F1" w:rsidP="0036205D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076F1" w:rsidRPr="00BD3490" w:rsidRDefault="007076F1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  <w:p w:rsidR="007076F1" w:rsidRPr="00BD3490" w:rsidRDefault="007076F1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793" w:type="dxa"/>
            <w:gridSpan w:val="5"/>
          </w:tcPr>
          <w:p w:rsidR="007076F1" w:rsidRPr="00BD3490" w:rsidRDefault="007076F1" w:rsidP="0036205D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After completing the course, the student will be able to </w:t>
            </w:r>
          </w:p>
        </w:tc>
      </w:tr>
      <w:tr w:rsidR="007076F1" w:rsidRPr="00BD3490" w:rsidTr="0036205D">
        <w:trPr>
          <w:trHeight w:val="223"/>
        </w:trPr>
        <w:tc>
          <w:tcPr>
            <w:tcW w:w="1556" w:type="dxa"/>
            <w:vMerge/>
          </w:tcPr>
          <w:p w:rsidR="007076F1" w:rsidRPr="00BD3490" w:rsidRDefault="007076F1" w:rsidP="0036205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  <w:gridSpan w:val="2"/>
          </w:tcPr>
          <w:p w:rsidR="007076F1" w:rsidRPr="00BD3490" w:rsidRDefault="007076F1" w:rsidP="0036205D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123" w:type="dxa"/>
            <w:gridSpan w:val="3"/>
          </w:tcPr>
          <w:p w:rsidR="007076F1" w:rsidRPr="00BD3490" w:rsidRDefault="007076F1" w:rsidP="003620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Illustrate </w:t>
            </w:r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 w:bidi="te-IN"/>
              </w:rPr>
              <w:t>merits and demerits of digital transmission with the help of block diagram.</w:t>
            </w:r>
          </w:p>
        </w:tc>
      </w:tr>
      <w:tr w:rsidR="007076F1" w:rsidRPr="00BD3490" w:rsidTr="0036205D">
        <w:trPr>
          <w:trHeight w:val="223"/>
        </w:trPr>
        <w:tc>
          <w:tcPr>
            <w:tcW w:w="1556" w:type="dxa"/>
            <w:vMerge/>
          </w:tcPr>
          <w:p w:rsidR="007076F1" w:rsidRPr="00BD3490" w:rsidRDefault="007076F1" w:rsidP="0036205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  <w:gridSpan w:val="2"/>
          </w:tcPr>
          <w:p w:rsidR="007076F1" w:rsidRPr="00BD3490" w:rsidRDefault="007076F1" w:rsidP="0036205D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123" w:type="dxa"/>
            <w:gridSpan w:val="3"/>
          </w:tcPr>
          <w:p w:rsidR="007076F1" w:rsidRPr="00BD3490" w:rsidRDefault="007076F1" w:rsidP="003620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Describe each block in PCM with help of digital communication system. </w:t>
            </w:r>
          </w:p>
        </w:tc>
      </w:tr>
      <w:tr w:rsidR="007076F1" w:rsidRPr="00BD3490" w:rsidTr="0036205D">
        <w:trPr>
          <w:trHeight w:val="223"/>
        </w:trPr>
        <w:tc>
          <w:tcPr>
            <w:tcW w:w="1556" w:type="dxa"/>
            <w:vMerge/>
          </w:tcPr>
          <w:p w:rsidR="007076F1" w:rsidRPr="00BD3490" w:rsidRDefault="007076F1" w:rsidP="0036205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  <w:gridSpan w:val="2"/>
          </w:tcPr>
          <w:p w:rsidR="007076F1" w:rsidRPr="00BD3490" w:rsidRDefault="007076F1" w:rsidP="0036205D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123" w:type="dxa"/>
            <w:gridSpan w:val="3"/>
          </w:tcPr>
          <w:p w:rsidR="007076F1" w:rsidRPr="00BD3490" w:rsidRDefault="007076F1" w:rsidP="003620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Acquire knowledge of ISI and </w:t>
            </w:r>
            <w:proofErr w:type="spellStart"/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Nyquist</w:t>
            </w:r>
            <w:proofErr w:type="spellEnd"/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criterion.</w:t>
            </w:r>
          </w:p>
        </w:tc>
      </w:tr>
      <w:tr w:rsidR="007076F1" w:rsidRPr="00BD3490" w:rsidTr="0036205D">
        <w:trPr>
          <w:trHeight w:val="223"/>
        </w:trPr>
        <w:tc>
          <w:tcPr>
            <w:tcW w:w="1556" w:type="dxa"/>
            <w:vMerge/>
          </w:tcPr>
          <w:p w:rsidR="007076F1" w:rsidRPr="00BD3490" w:rsidRDefault="007076F1" w:rsidP="0036205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  <w:gridSpan w:val="2"/>
          </w:tcPr>
          <w:p w:rsidR="007076F1" w:rsidRPr="00BD3490" w:rsidRDefault="007076F1" w:rsidP="0036205D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123" w:type="dxa"/>
            <w:gridSpan w:val="3"/>
          </w:tcPr>
          <w:p w:rsidR="007076F1" w:rsidRPr="00BD3490" w:rsidRDefault="007076F1" w:rsidP="003620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Discuss the generation and detection of ASK and FSK, BPSK and QPSK schemes.</w:t>
            </w:r>
          </w:p>
        </w:tc>
      </w:tr>
      <w:tr w:rsidR="007076F1" w:rsidRPr="00BD3490" w:rsidTr="0036205D">
        <w:trPr>
          <w:trHeight w:val="183"/>
        </w:trPr>
        <w:tc>
          <w:tcPr>
            <w:tcW w:w="1556" w:type="dxa"/>
            <w:vMerge/>
          </w:tcPr>
          <w:p w:rsidR="007076F1" w:rsidRPr="00BD3490" w:rsidRDefault="007076F1" w:rsidP="0036205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  <w:gridSpan w:val="2"/>
          </w:tcPr>
          <w:p w:rsidR="007076F1" w:rsidRPr="00BD3490" w:rsidRDefault="007076F1" w:rsidP="0036205D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123" w:type="dxa"/>
            <w:gridSpan w:val="3"/>
          </w:tcPr>
          <w:p w:rsidR="007076F1" w:rsidRPr="00BD3490" w:rsidRDefault="007076F1" w:rsidP="003620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Derive equations for error probabilities of BPSK, QPSK, </w:t>
            </w:r>
            <w:proofErr w:type="gramStart"/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BFSK</w:t>
            </w:r>
            <w:proofErr w:type="gramEnd"/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and BASK Schemes. </w:t>
            </w:r>
          </w:p>
        </w:tc>
      </w:tr>
      <w:tr w:rsidR="007076F1" w:rsidRPr="00BD3490" w:rsidTr="0036205D">
        <w:trPr>
          <w:trHeight w:val="273"/>
        </w:trPr>
        <w:tc>
          <w:tcPr>
            <w:tcW w:w="1556" w:type="dxa"/>
            <w:vMerge/>
          </w:tcPr>
          <w:p w:rsidR="007076F1" w:rsidRPr="00BD3490" w:rsidRDefault="007076F1" w:rsidP="0036205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  <w:gridSpan w:val="2"/>
          </w:tcPr>
          <w:p w:rsidR="007076F1" w:rsidRPr="00BD3490" w:rsidRDefault="007076F1" w:rsidP="0036205D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8123" w:type="dxa"/>
            <w:gridSpan w:val="3"/>
            <w:vAlign w:val="center"/>
          </w:tcPr>
          <w:p w:rsidR="007076F1" w:rsidRPr="00BD3490" w:rsidRDefault="007076F1" w:rsidP="003620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Explain different types of Spread-Spectrum techniques.</w:t>
            </w:r>
          </w:p>
        </w:tc>
      </w:tr>
      <w:tr w:rsidR="007076F1" w:rsidRPr="00BD3490" w:rsidTr="0036205D">
        <w:trPr>
          <w:trHeight w:val="1790"/>
        </w:trPr>
        <w:tc>
          <w:tcPr>
            <w:tcW w:w="1556" w:type="dxa"/>
          </w:tcPr>
          <w:p w:rsidR="007076F1" w:rsidRPr="00BD3490" w:rsidRDefault="007076F1" w:rsidP="0036205D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076F1" w:rsidRPr="00BD3490" w:rsidRDefault="007076F1" w:rsidP="0036205D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076F1" w:rsidRPr="00BD3490" w:rsidRDefault="007076F1" w:rsidP="003620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7076F1" w:rsidRPr="00BD3490" w:rsidRDefault="007076F1" w:rsidP="0036205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7076F1" w:rsidRPr="00BD3490" w:rsidRDefault="007076F1" w:rsidP="0036205D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076F1" w:rsidRPr="00BD3490" w:rsidRDefault="007076F1" w:rsidP="0036205D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076F1" w:rsidRPr="00BD3490" w:rsidRDefault="007076F1" w:rsidP="0036205D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076F1" w:rsidRPr="00BD3490" w:rsidRDefault="007076F1" w:rsidP="0036205D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076F1" w:rsidRPr="00BD3490" w:rsidRDefault="007076F1" w:rsidP="0036205D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076F1" w:rsidRPr="00BD3490" w:rsidRDefault="007076F1" w:rsidP="0036205D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076F1" w:rsidRPr="00BD3490" w:rsidRDefault="007076F1" w:rsidP="0036205D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076F1" w:rsidRPr="00BD3490" w:rsidRDefault="007076F1" w:rsidP="0036205D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076F1" w:rsidRPr="00BD3490" w:rsidRDefault="007076F1" w:rsidP="0036205D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076F1" w:rsidRPr="00BD3490" w:rsidRDefault="007076F1" w:rsidP="0036205D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076F1" w:rsidRPr="00BD3490" w:rsidRDefault="007076F1" w:rsidP="0036205D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076F1" w:rsidRPr="00BD3490" w:rsidRDefault="007076F1" w:rsidP="0036205D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076F1" w:rsidRPr="00BD3490" w:rsidRDefault="007076F1" w:rsidP="0036205D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076F1" w:rsidRPr="00BD3490" w:rsidRDefault="007076F1" w:rsidP="003620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7076F1" w:rsidRPr="00BD3490" w:rsidRDefault="007076F1" w:rsidP="0036205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7076F1" w:rsidRPr="00BD3490" w:rsidRDefault="007076F1" w:rsidP="0036205D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793" w:type="dxa"/>
            <w:gridSpan w:val="5"/>
          </w:tcPr>
          <w:p w:rsidR="007076F1" w:rsidRPr="00BD3490" w:rsidRDefault="007076F1" w:rsidP="003620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bidi="te-IN"/>
              </w:rPr>
            </w:pPr>
            <w:r w:rsidRPr="00BD3490">
              <w:rPr>
                <w:rFonts w:ascii="Times New Roman" w:hAnsi="Times New Roman"/>
                <w:b/>
                <w:bCs/>
                <w:sz w:val="24"/>
                <w:szCs w:val="24"/>
                <w:lang w:val="en-US" w:bidi="te-IN"/>
              </w:rPr>
              <w:lastRenderedPageBreak/>
              <w:t>UNIT – I</w:t>
            </w:r>
          </w:p>
          <w:p w:rsidR="007076F1" w:rsidRPr="00BD3490" w:rsidRDefault="007076F1" w:rsidP="0036205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bidi="te-IN"/>
              </w:rPr>
            </w:pPr>
            <w:r w:rsidRPr="00BD3490">
              <w:rPr>
                <w:rFonts w:ascii="Times New Roman" w:hAnsi="Times New Roman"/>
                <w:b/>
                <w:bCs/>
                <w:sz w:val="24"/>
                <w:szCs w:val="24"/>
                <w:lang w:val="en-US" w:bidi="te-IN"/>
              </w:rPr>
              <w:t>ELEMENTS OF DIGITAL COMMUNICATION SYSTEMS</w:t>
            </w:r>
            <w:r w:rsidRPr="00BD3490">
              <w:rPr>
                <w:rFonts w:ascii="Times New Roman" w:hAnsi="Times New Roman"/>
                <w:sz w:val="24"/>
                <w:szCs w:val="24"/>
                <w:lang w:val="en-US" w:bidi="te-IN"/>
              </w:rPr>
              <w:t>: Block diagram of Digital Communication System, merits and demerits of digital transmission, Line Coding.</w:t>
            </w:r>
          </w:p>
          <w:p w:rsidR="007076F1" w:rsidRPr="00BD3490" w:rsidRDefault="007076F1" w:rsidP="0036205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bidi="te-IN"/>
              </w:rPr>
            </w:pPr>
            <w:r w:rsidRPr="00BD3490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MULTIPLEXING TECHNIQUES:</w:t>
            </w:r>
            <w:r w:rsidRPr="00BD349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BD349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FDM, </w:t>
            </w:r>
            <w:r w:rsidRPr="00BD349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TDM&amp; CDM, </w:t>
            </w:r>
            <w:proofErr w:type="gramStart"/>
            <w:r w:rsidRPr="00BD349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Comparison</w:t>
            </w:r>
            <w:proofErr w:type="gramEnd"/>
            <w:r w:rsidRPr="00BD349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of FDM, TDM and CDM,</w:t>
            </w:r>
            <w:r w:rsidRPr="00BD3490">
              <w:rPr>
                <w:rFonts w:ascii="Times New Roman" w:hAnsi="Times New Roman"/>
                <w:sz w:val="24"/>
                <w:szCs w:val="24"/>
                <w:lang w:val="en-US" w:bidi="te-IN"/>
              </w:rPr>
              <w:t xml:space="preserve"> Digital Multiplexers.</w:t>
            </w:r>
          </w:p>
          <w:p w:rsidR="007076F1" w:rsidRPr="00BD3490" w:rsidRDefault="007076F1" w:rsidP="003620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bidi="te-IN"/>
              </w:rPr>
            </w:pPr>
            <w:r w:rsidRPr="00BD3490">
              <w:rPr>
                <w:rFonts w:ascii="Times New Roman" w:hAnsi="Times New Roman"/>
                <w:b/>
                <w:bCs/>
                <w:sz w:val="24"/>
                <w:szCs w:val="24"/>
                <w:lang w:val="en-US" w:bidi="te-IN"/>
              </w:rPr>
              <w:t>UNIT – II</w:t>
            </w:r>
          </w:p>
          <w:p w:rsidR="007076F1" w:rsidRPr="00BD3490" w:rsidRDefault="007076F1" w:rsidP="0036205D">
            <w:pPr>
              <w:jc w:val="both"/>
              <w:rPr>
                <w:rFonts w:ascii="Times New Roman" w:hAnsi="Times New Roman"/>
                <w:sz w:val="24"/>
                <w:szCs w:val="24"/>
                <w:lang w:val="en-US" w:bidi="te-IN"/>
              </w:rPr>
            </w:pPr>
            <w:r w:rsidRPr="00BD3490">
              <w:rPr>
                <w:rFonts w:ascii="Times New Roman" w:hAnsi="Times New Roman"/>
                <w:b/>
                <w:bCs/>
                <w:sz w:val="24"/>
                <w:szCs w:val="24"/>
                <w:lang w:val="en-US" w:bidi="te-IN"/>
              </w:rPr>
              <w:t xml:space="preserve">PULSE CODE MODULATION: </w:t>
            </w:r>
            <w:r w:rsidRPr="00BD3490">
              <w:rPr>
                <w:rFonts w:ascii="Times New Roman" w:hAnsi="Times New Roman"/>
                <w:bCs/>
                <w:sz w:val="24"/>
                <w:szCs w:val="24"/>
                <w:lang w:val="en-US" w:bidi="te-IN"/>
              </w:rPr>
              <w:t>Introduction to</w:t>
            </w:r>
            <w:r w:rsidRPr="00BD3490">
              <w:rPr>
                <w:rFonts w:ascii="Times New Roman" w:hAnsi="Times New Roman"/>
                <w:sz w:val="24"/>
                <w:szCs w:val="24"/>
                <w:lang w:val="en-US" w:bidi="te-IN"/>
              </w:rPr>
              <w:t xml:space="preserve"> PCM, Transmitter and Receiver, Uniform Quantization, Non uniform Quantization, </w:t>
            </w:r>
            <w:proofErr w:type="spellStart"/>
            <w:r w:rsidRPr="00BD3490">
              <w:rPr>
                <w:rFonts w:ascii="Times New Roman" w:hAnsi="Times New Roman"/>
                <w:sz w:val="24"/>
                <w:szCs w:val="24"/>
                <w:lang w:val="en-US" w:bidi="te-IN"/>
              </w:rPr>
              <w:t>Companding</w:t>
            </w:r>
            <w:proofErr w:type="spellEnd"/>
            <w:r w:rsidRPr="00BD3490">
              <w:rPr>
                <w:rFonts w:ascii="Times New Roman" w:hAnsi="Times New Roman"/>
                <w:sz w:val="24"/>
                <w:szCs w:val="24"/>
                <w:lang w:val="en-US" w:bidi="te-IN"/>
              </w:rPr>
              <w:t>, DPCM Transmitter and Receiver, Delta Modulation Transmitter and Receiver, Adaptive Delta Modulation Transmitter and Receiver, Noise in PCM and DM systems. Comparison of Pulse Code Modulation schemes.</w:t>
            </w:r>
          </w:p>
          <w:p w:rsidR="007076F1" w:rsidRPr="00BD3490" w:rsidRDefault="007076F1" w:rsidP="003620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bidi="te-IN"/>
              </w:rPr>
            </w:pPr>
            <w:r w:rsidRPr="00BD3490">
              <w:rPr>
                <w:rFonts w:ascii="Times New Roman" w:hAnsi="Times New Roman"/>
                <w:b/>
                <w:bCs/>
                <w:sz w:val="24"/>
                <w:szCs w:val="24"/>
                <w:lang w:val="en-US" w:bidi="te-IN"/>
              </w:rPr>
              <w:t>UNIT – III</w:t>
            </w:r>
          </w:p>
          <w:p w:rsidR="007076F1" w:rsidRPr="00BD3490" w:rsidRDefault="007076F1" w:rsidP="0036205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49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BASEBAND PULSE TRANSMISSION:</w:t>
            </w:r>
            <w:r w:rsidRPr="00BD34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Introduction, Inter-Symbol Interference (ISI), </w:t>
            </w:r>
            <w:proofErr w:type="spellStart"/>
            <w:r w:rsidRPr="00BD3490">
              <w:rPr>
                <w:rFonts w:ascii="Times New Roman" w:hAnsi="Times New Roman"/>
                <w:sz w:val="24"/>
                <w:szCs w:val="24"/>
                <w:lang w:val="en-US"/>
              </w:rPr>
              <w:t>Nyquist</w:t>
            </w:r>
            <w:proofErr w:type="spellEnd"/>
            <w:r w:rsidRPr="00BD34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Criterion for distortion less baseband binary transmission, Ideal </w:t>
            </w:r>
            <w:proofErr w:type="spellStart"/>
            <w:r w:rsidRPr="00BD3490">
              <w:rPr>
                <w:rFonts w:ascii="Times New Roman" w:hAnsi="Times New Roman"/>
                <w:sz w:val="24"/>
                <w:szCs w:val="24"/>
                <w:lang w:val="en-US"/>
              </w:rPr>
              <w:t>Nyquist</w:t>
            </w:r>
            <w:proofErr w:type="spellEnd"/>
            <w:r w:rsidRPr="00BD34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Channel, Raised Cosine Filter &amp; its Spectrum, Correlative-Level Coding – Duo binary &amp; </w:t>
            </w:r>
            <w:r w:rsidRPr="00BD349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Modified Duo binary signaling, Partial-Response signaling, baseband M-array PAM Transmission, Eye Pattern.</w:t>
            </w:r>
          </w:p>
          <w:p w:rsidR="007076F1" w:rsidRPr="00BD3490" w:rsidRDefault="007076F1" w:rsidP="003620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D349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UNIT – IV</w:t>
            </w:r>
          </w:p>
          <w:p w:rsidR="007076F1" w:rsidRPr="00BD3490" w:rsidRDefault="007076F1" w:rsidP="0036205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49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PASSBAND DATA TRANSMISSION:</w:t>
            </w:r>
            <w:r w:rsidRPr="00BD34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Introduction, </w:t>
            </w:r>
            <w:proofErr w:type="spellStart"/>
            <w:r w:rsidRPr="00BD3490">
              <w:rPr>
                <w:rFonts w:ascii="Times New Roman" w:hAnsi="Times New Roman"/>
                <w:sz w:val="24"/>
                <w:szCs w:val="24"/>
                <w:lang w:val="en-US"/>
              </w:rPr>
              <w:t>Passband</w:t>
            </w:r>
            <w:proofErr w:type="spellEnd"/>
            <w:r w:rsidRPr="00BD34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Transmission Model, generation and detection of Coherent Binary Amplitude Shift Keying (ASK), Binary Phase Shift Keying (BPSK), </w:t>
            </w:r>
            <w:proofErr w:type="spellStart"/>
            <w:r w:rsidRPr="00BD3490">
              <w:rPr>
                <w:rFonts w:ascii="Times New Roman" w:hAnsi="Times New Roman"/>
                <w:sz w:val="24"/>
                <w:szCs w:val="24"/>
                <w:lang w:val="en-US"/>
              </w:rPr>
              <w:t>Quadrature</w:t>
            </w:r>
            <w:proofErr w:type="spellEnd"/>
            <w:r w:rsidRPr="00BD34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Phase Shift Keying (QPSK) and Binary Frequency Shift Keying (BFSK), Generation and Detection of Non-Coherent BFSK, DPSK, Comparison of BPSK, DPSK QPSK, BFSK &amp; BASK Schemes.</w:t>
            </w:r>
          </w:p>
          <w:p w:rsidR="007076F1" w:rsidRPr="00BD3490" w:rsidRDefault="007076F1" w:rsidP="0036205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49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UNIT – V</w:t>
            </w:r>
          </w:p>
          <w:p w:rsidR="007076F1" w:rsidRPr="00BD3490" w:rsidRDefault="007076F1" w:rsidP="0036205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D349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M-ARY MODULATION TECHNIQUES:</w:t>
            </w:r>
            <w:r w:rsidRPr="00BD34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M-</w:t>
            </w:r>
            <w:proofErr w:type="spellStart"/>
            <w:r w:rsidRPr="00BD3490">
              <w:rPr>
                <w:rFonts w:ascii="Times New Roman" w:hAnsi="Times New Roman"/>
                <w:sz w:val="24"/>
                <w:szCs w:val="24"/>
                <w:lang w:val="en-US"/>
              </w:rPr>
              <w:t>ary</w:t>
            </w:r>
            <w:proofErr w:type="spellEnd"/>
            <w:r w:rsidRPr="00BD34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PSK, M-</w:t>
            </w:r>
            <w:proofErr w:type="spellStart"/>
            <w:r w:rsidRPr="00BD3490">
              <w:rPr>
                <w:rFonts w:ascii="Times New Roman" w:hAnsi="Times New Roman"/>
                <w:sz w:val="24"/>
                <w:szCs w:val="24"/>
                <w:lang w:val="en-US"/>
              </w:rPr>
              <w:t>ary</w:t>
            </w:r>
            <w:proofErr w:type="spellEnd"/>
            <w:r w:rsidRPr="00BD34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490">
              <w:rPr>
                <w:rFonts w:ascii="Times New Roman" w:hAnsi="Times New Roman"/>
                <w:sz w:val="24"/>
                <w:szCs w:val="24"/>
                <w:lang w:val="en-US"/>
              </w:rPr>
              <w:t>Quadrature</w:t>
            </w:r>
            <w:proofErr w:type="spellEnd"/>
            <w:r w:rsidRPr="00BD34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Amplitude Modulation (M-</w:t>
            </w:r>
            <w:proofErr w:type="spellStart"/>
            <w:r w:rsidRPr="00BD3490">
              <w:rPr>
                <w:rFonts w:ascii="Times New Roman" w:hAnsi="Times New Roman"/>
                <w:sz w:val="24"/>
                <w:szCs w:val="24"/>
                <w:lang w:val="en-US"/>
              </w:rPr>
              <w:t>ary</w:t>
            </w:r>
            <w:proofErr w:type="spellEnd"/>
            <w:r w:rsidRPr="00BD34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QAM), Comparison of M-</w:t>
            </w:r>
            <w:proofErr w:type="spellStart"/>
            <w:r w:rsidRPr="00BD3490">
              <w:rPr>
                <w:rFonts w:ascii="Times New Roman" w:hAnsi="Times New Roman"/>
                <w:sz w:val="24"/>
                <w:szCs w:val="24"/>
                <w:lang w:val="en-US"/>
              </w:rPr>
              <w:t>ary</w:t>
            </w:r>
            <w:proofErr w:type="spellEnd"/>
            <w:r w:rsidRPr="00BD34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Digital Modulation Techniques. </w:t>
            </w:r>
          </w:p>
          <w:p w:rsidR="007076F1" w:rsidRPr="00BD3490" w:rsidRDefault="007076F1" w:rsidP="0036205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49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RECEIVERS:</w:t>
            </w:r>
            <w:r w:rsidRPr="00BD34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Matched Filter, Properties of Matched Filter, Matched Filter for Rectangular Pulse, error rate due to noise, error probabilities of BPSK, QPSK, BFSK. </w:t>
            </w:r>
          </w:p>
          <w:p w:rsidR="007076F1" w:rsidRDefault="007076F1" w:rsidP="003620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D349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UNIT – VI</w:t>
            </w:r>
          </w:p>
          <w:p w:rsidR="007076F1" w:rsidRPr="00BD3490" w:rsidRDefault="007076F1" w:rsidP="0036205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49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SPREAD-SPECTRUM MODULATION: </w:t>
            </w:r>
            <w:r w:rsidRPr="00BD3490">
              <w:rPr>
                <w:rFonts w:ascii="Times New Roman" w:hAnsi="Times New Roman"/>
                <w:sz w:val="24"/>
                <w:szCs w:val="24"/>
                <w:lang w:val="en-US"/>
              </w:rPr>
              <w:t>Introduction, Pseudo Noise Sequences,</w:t>
            </w:r>
            <w:r w:rsidRPr="00BD349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D34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Direct Sequence Spread-Spectrum, </w:t>
            </w:r>
            <w:proofErr w:type="gramStart"/>
            <w:r w:rsidRPr="00BD3490">
              <w:rPr>
                <w:rFonts w:ascii="Times New Roman" w:hAnsi="Times New Roman"/>
                <w:sz w:val="24"/>
                <w:szCs w:val="24"/>
                <w:lang w:val="en-US"/>
              </w:rPr>
              <w:t>Frequency</w:t>
            </w:r>
            <w:proofErr w:type="gramEnd"/>
            <w:r w:rsidRPr="00BD34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Hop Spread-Spectrum: Slow frequency hopping, Fast frequency hopping.</w:t>
            </w:r>
          </w:p>
          <w:p w:rsidR="007076F1" w:rsidRPr="00BD3490" w:rsidRDefault="007076F1" w:rsidP="0036205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076F1" w:rsidRPr="00BD3490" w:rsidTr="0036205D">
        <w:trPr>
          <w:trHeight w:val="485"/>
        </w:trPr>
        <w:tc>
          <w:tcPr>
            <w:tcW w:w="1556" w:type="dxa"/>
          </w:tcPr>
          <w:p w:rsidR="007076F1" w:rsidRPr="00BD3490" w:rsidRDefault="007076F1" w:rsidP="0036205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076F1" w:rsidRPr="00BD3490" w:rsidRDefault="007076F1" w:rsidP="0036205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D34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Text Books and Reference Books</w:t>
            </w:r>
          </w:p>
        </w:tc>
        <w:tc>
          <w:tcPr>
            <w:tcW w:w="8793" w:type="dxa"/>
            <w:gridSpan w:val="5"/>
            <w:vAlign w:val="center"/>
          </w:tcPr>
          <w:p w:rsidR="007076F1" w:rsidRDefault="007076F1" w:rsidP="0036205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:rsidR="007076F1" w:rsidRDefault="007076F1" w:rsidP="007076F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“Communication Systems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”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by Simon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Haykin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Wiley India Edition, 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2010.</w:t>
            </w:r>
          </w:p>
          <w:p w:rsidR="007076F1" w:rsidRDefault="007076F1" w:rsidP="007076F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“Digital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Communication Systems”, by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k.Sam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Shanmugam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Wiley -edition, 2019.</w:t>
            </w:r>
          </w:p>
          <w:p w:rsidR="007076F1" w:rsidRDefault="007076F1" w:rsidP="0036205D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76F1" w:rsidRDefault="007076F1" w:rsidP="0036205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REFERENCE BOOKS: </w:t>
            </w:r>
          </w:p>
          <w:p w:rsidR="007076F1" w:rsidRDefault="007076F1" w:rsidP="007076F1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“Principles of Communication Systems”,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by  Herbert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Taub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Donald L Schilling-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Goutam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Sana-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4th  Edition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-McGraw-Hill- 2017.</w:t>
            </w:r>
          </w:p>
          <w:p w:rsidR="007076F1" w:rsidRDefault="007076F1" w:rsidP="007076F1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“Communication Systems-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Digital”, by R. P. Singh &amp; S.D.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Sapre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T.M.H. Publications. 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2017.</w:t>
            </w:r>
          </w:p>
          <w:p w:rsidR="007076F1" w:rsidRDefault="007076F1" w:rsidP="007076F1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“Digital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Communications”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,by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John G.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Proakis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Masoud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salehi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Edition-  </w:t>
            </w:r>
          </w:p>
          <w:p w:rsidR="007076F1" w:rsidRDefault="007076F1" w:rsidP="0036205D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McGraw-Hill- 2014.</w:t>
            </w:r>
          </w:p>
        </w:tc>
      </w:tr>
      <w:tr w:rsidR="007076F1" w:rsidRPr="00BD3490" w:rsidTr="0036205D">
        <w:trPr>
          <w:trHeight w:val="485"/>
        </w:trPr>
        <w:tc>
          <w:tcPr>
            <w:tcW w:w="1556" w:type="dxa"/>
          </w:tcPr>
          <w:p w:rsidR="007076F1" w:rsidRPr="00BD3490" w:rsidRDefault="007076F1" w:rsidP="0036205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D34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E-Resources </w:t>
            </w:r>
          </w:p>
        </w:tc>
        <w:tc>
          <w:tcPr>
            <w:tcW w:w="8793" w:type="dxa"/>
            <w:gridSpan w:val="5"/>
            <w:vAlign w:val="center"/>
          </w:tcPr>
          <w:p w:rsidR="007076F1" w:rsidRDefault="007076F1" w:rsidP="007076F1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http://www.nptel.ac.in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76F1" w:rsidRDefault="007076F1" w:rsidP="007076F1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http:/www.ebookee.com/digitalcommunicationsystems.</w:t>
            </w:r>
          </w:p>
        </w:tc>
      </w:tr>
    </w:tbl>
    <w:p w:rsidR="007076F1" w:rsidRDefault="007076F1" w:rsidP="007076F1">
      <w:pPr>
        <w:rPr>
          <w:b/>
          <w:bCs/>
          <w:sz w:val="24"/>
          <w:szCs w:val="24"/>
        </w:rPr>
      </w:pPr>
    </w:p>
    <w:tbl>
      <w:tblPr>
        <w:tblStyle w:val="TableGrid2"/>
        <w:tblW w:w="10716" w:type="dxa"/>
        <w:jc w:val="center"/>
        <w:tblLook w:val="04A0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7076F1" w:rsidRPr="00D802D1" w:rsidTr="0036205D">
        <w:trPr>
          <w:jc w:val="center"/>
        </w:trPr>
        <w:tc>
          <w:tcPr>
            <w:tcW w:w="10716" w:type="dxa"/>
            <w:gridSpan w:val="15"/>
          </w:tcPr>
          <w:p w:rsidR="007076F1" w:rsidRPr="00B07DA0" w:rsidRDefault="007076F1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07D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Contribution of Course Outcomes towards achievement of Program Outcomes</w:t>
            </w:r>
          </w:p>
        </w:tc>
      </w:tr>
      <w:tr w:rsidR="007076F1" w:rsidRPr="00D802D1" w:rsidTr="0036205D">
        <w:trPr>
          <w:jc w:val="center"/>
        </w:trPr>
        <w:tc>
          <w:tcPr>
            <w:tcW w:w="967" w:type="dxa"/>
          </w:tcPr>
          <w:p w:rsidR="007076F1" w:rsidRPr="00D802D1" w:rsidRDefault="007076F1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7076F1" w:rsidRPr="00D802D1" w:rsidRDefault="007076F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7076F1" w:rsidRPr="00D802D1" w:rsidRDefault="007076F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7076F1" w:rsidRPr="00D802D1" w:rsidRDefault="007076F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7076F1" w:rsidRPr="00D802D1" w:rsidRDefault="007076F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7076F1" w:rsidRPr="00D802D1" w:rsidRDefault="007076F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7076F1" w:rsidRPr="00D802D1" w:rsidRDefault="007076F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7076F1" w:rsidRPr="00D802D1" w:rsidRDefault="007076F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7076F1" w:rsidRPr="00D802D1" w:rsidRDefault="007076F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7076F1" w:rsidRPr="00D802D1" w:rsidRDefault="007076F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7076F1" w:rsidRPr="00D802D1" w:rsidRDefault="007076F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7076F1" w:rsidRPr="00D802D1" w:rsidRDefault="007076F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7076F1" w:rsidRPr="00D802D1" w:rsidRDefault="007076F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7076F1" w:rsidRPr="00D802D1" w:rsidRDefault="007076F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7076F1" w:rsidRPr="00D802D1" w:rsidRDefault="007076F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7076F1" w:rsidRPr="00D802D1" w:rsidTr="0036205D">
        <w:trPr>
          <w:jc w:val="center"/>
        </w:trPr>
        <w:tc>
          <w:tcPr>
            <w:tcW w:w="967" w:type="dxa"/>
          </w:tcPr>
          <w:p w:rsidR="007076F1" w:rsidRPr="00D802D1" w:rsidRDefault="007076F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7076F1" w:rsidRPr="005B0EC5" w:rsidRDefault="007076F1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7076F1" w:rsidRPr="00D802D1" w:rsidRDefault="007076F1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7076F1" w:rsidRPr="00D802D1" w:rsidRDefault="007076F1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7076F1" w:rsidRPr="00D802D1" w:rsidTr="0036205D">
        <w:trPr>
          <w:jc w:val="center"/>
        </w:trPr>
        <w:tc>
          <w:tcPr>
            <w:tcW w:w="967" w:type="dxa"/>
          </w:tcPr>
          <w:p w:rsidR="007076F1" w:rsidRPr="00D802D1" w:rsidRDefault="007076F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2" w:type="dxa"/>
            <w:vAlign w:val="center"/>
          </w:tcPr>
          <w:p w:rsidR="007076F1" w:rsidRPr="005B0EC5" w:rsidRDefault="007076F1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7076F1" w:rsidRPr="00D802D1" w:rsidRDefault="007076F1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7076F1" w:rsidRPr="00D802D1" w:rsidRDefault="007076F1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7076F1" w:rsidRPr="00D802D1" w:rsidTr="0036205D">
        <w:trPr>
          <w:jc w:val="center"/>
        </w:trPr>
        <w:tc>
          <w:tcPr>
            <w:tcW w:w="967" w:type="dxa"/>
          </w:tcPr>
          <w:p w:rsidR="007076F1" w:rsidRPr="00D802D1" w:rsidRDefault="007076F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CO3</w:t>
            </w:r>
          </w:p>
        </w:tc>
        <w:tc>
          <w:tcPr>
            <w:tcW w:w="652" w:type="dxa"/>
            <w:vAlign w:val="center"/>
          </w:tcPr>
          <w:p w:rsidR="007076F1" w:rsidRPr="005B0EC5" w:rsidRDefault="007076F1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7076F1" w:rsidRPr="005B0EC5" w:rsidRDefault="007076F1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7076F1" w:rsidRPr="005B0EC5" w:rsidRDefault="007076F1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7076F1" w:rsidRPr="005B0EC5" w:rsidRDefault="007076F1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7076F1" w:rsidRPr="005B0EC5" w:rsidRDefault="007076F1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7076F1" w:rsidRPr="005B0EC5" w:rsidRDefault="007076F1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7076F1" w:rsidRPr="00D802D1" w:rsidRDefault="007076F1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7076F1" w:rsidRPr="00D802D1" w:rsidRDefault="007076F1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7076F1" w:rsidRPr="00D802D1" w:rsidTr="0036205D">
        <w:trPr>
          <w:jc w:val="center"/>
        </w:trPr>
        <w:tc>
          <w:tcPr>
            <w:tcW w:w="967" w:type="dxa"/>
          </w:tcPr>
          <w:p w:rsidR="007076F1" w:rsidRPr="00D802D1" w:rsidRDefault="007076F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2" w:type="dxa"/>
            <w:vAlign w:val="center"/>
          </w:tcPr>
          <w:p w:rsidR="007076F1" w:rsidRPr="005B0EC5" w:rsidRDefault="007076F1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7076F1" w:rsidRPr="00D802D1" w:rsidRDefault="007076F1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7076F1" w:rsidRPr="00D802D1" w:rsidRDefault="007076F1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7076F1" w:rsidRPr="00D802D1" w:rsidTr="0036205D">
        <w:trPr>
          <w:jc w:val="center"/>
        </w:trPr>
        <w:tc>
          <w:tcPr>
            <w:tcW w:w="967" w:type="dxa"/>
          </w:tcPr>
          <w:p w:rsidR="007076F1" w:rsidRPr="00D802D1" w:rsidRDefault="007076F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52" w:type="dxa"/>
            <w:vAlign w:val="center"/>
          </w:tcPr>
          <w:p w:rsidR="007076F1" w:rsidRPr="005B0EC5" w:rsidRDefault="007076F1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7076F1" w:rsidRPr="00D802D1" w:rsidRDefault="007076F1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7076F1" w:rsidRPr="00D802D1" w:rsidRDefault="007076F1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7076F1" w:rsidRPr="00D802D1" w:rsidTr="0036205D">
        <w:trPr>
          <w:jc w:val="center"/>
        </w:trPr>
        <w:tc>
          <w:tcPr>
            <w:tcW w:w="967" w:type="dxa"/>
          </w:tcPr>
          <w:p w:rsidR="007076F1" w:rsidRPr="00D802D1" w:rsidRDefault="007076F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7076F1" w:rsidRPr="005B0EC5" w:rsidRDefault="007076F1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7076F1" w:rsidRPr="005B0EC5" w:rsidRDefault="007076F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7076F1" w:rsidRPr="00D802D1" w:rsidRDefault="007076F1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7076F1" w:rsidRPr="00D802D1" w:rsidRDefault="007076F1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4A64"/>
    <w:multiLevelType w:val="hybridMultilevel"/>
    <w:tmpl w:val="4926B3E8"/>
    <w:lvl w:ilvl="0" w:tplc="4009000F">
      <w:start w:val="1"/>
      <w:numFmt w:val="decimal"/>
      <w:lvlText w:val="%1."/>
      <w:lvlJc w:val="left"/>
      <w:pPr>
        <w:ind w:left="810" w:hanging="360"/>
      </w:p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A363A10"/>
    <w:multiLevelType w:val="multilevel"/>
    <w:tmpl w:val="869C99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A7D74"/>
    <w:multiLevelType w:val="multilevel"/>
    <w:tmpl w:val="2976D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A14BB"/>
    <w:multiLevelType w:val="multilevel"/>
    <w:tmpl w:val="E01C1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6F1"/>
    <w:rsid w:val="007076F1"/>
    <w:rsid w:val="00A52528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F1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6F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7076F1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ptel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2025-02-17T12:45:00Z</dcterms:created>
  <dcterms:modified xsi:type="dcterms:W3CDTF">2025-02-17T12:46:00Z</dcterms:modified>
</cp:coreProperties>
</file>